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rPr>
          <w:rFonts w:ascii="Roboto" w:cs="Roboto" w:hAnsi="Roboto" w:eastAsia="Roboto"/>
          <w:b w:val="1"/>
          <w:bCs w:val="1"/>
          <w:i w:val="1"/>
          <w:iCs w:val="1"/>
          <w:outline w:val="0"/>
          <w:color w:val="132242"/>
          <w:spacing w:val="15"/>
          <w:sz w:val="30"/>
          <w:szCs w:val="30"/>
          <w:u w:color="132242"/>
          <w14:textFill>
            <w14:solidFill>
              <w14:srgbClr w14:val="132242"/>
            </w14:solidFill>
          </w14:textFill>
        </w:rPr>
      </w:pPr>
      <w:r>
        <w:rPr>
          <w:rtl w:val="0"/>
          <w:lang w:val="en-US"/>
        </w:rPr>
        <w:t xml:space="preserve">                                              </w:t>
      </w:r>
      <w:r>
        <w:rPr>
          <w:rtl w:val="0"/>
          <w:lang w:val="ru-RU"/>
        </w:rPr>
        <w:tab/>
        <w:tab/>
        <w:tab/>
        <w:tab/>
        <w:t xml:space="preserve">   </w:t>
      </w:r>
      <w:r>
        <w:rPr>
          <w:lang w:val="en-US"/>
        </w:rPr>
        <w:br w:type="textWrapping"/>
      </w:r>
      <w:r>
        <w:rPr>
          <w:b w:val="1"/>
          <w:bCs w:val="1"/>
          <w:rtl w:val="0"/>
          <w:lang w:val="ru-RU"/>
        </w:rPr>
        <w:t>ЛОГОТИП</w:t>
      </w:r>
      <w:r>
        <w:rPr>
          <w:lang w:val="en-US"/>
        </w:rPr>
        <w:br w:type="textWrapping"/>
      </w:r>
      <w:r>
        <w:rPr>
          <w:b w:val="1"/>
          <w:bCs w:val="1"/>
          <w:i w:val="1"/>
          <w:iCs w:val="1"/>
          <w:sz w:val="16"/>
          <w:szCs w:val="16"/>
          <w:lang w:val="en-US"/>
        </w:rPr>
        <w:br w:type="textWrapping"/>
      </w:r>
      <w:r>
        <w:rPr>
          <w:rFonts w:ascii="Roboto" w:hAnsi="Roboto"/>
          <w:b w:val="1"/>
          <w:bCs w:val="1"/>
          <w:i w:val="1"/>
          <w:iCs w:val="1"/>
          <w:outline w:val="0"/>
          <w:color w:val="132242"/>
          <w:spacing w:val="15"/>
          <w:sz w:val="30"/>
          <w:szCs w:val="30"/>
          <w:u w:color="132242"/>
          <w:rtl w:val="0"/>
          <w:lang w:val="en-US"/>
          <w14:textFill>
            <w14:solidFill>
              <w14:srgbClr w14:val="132242"/>
            </w14:solidFill>
          </w14:textFill>
        </w:rPr>
        <w:t xml:space="preserve"> Key Visual </w:t>
      </w:r>
      <w:r>
        <w:rPr>
          <w:rFonts w:ascii="Roboto" w:hAnsi="Roboto"/>
          <w:b w:val="1"/>
          <w:bCs w:val="1"/>
          <w:i w:val="1"/>
          <w:iCs w:val="1"/>
          <w:outline w:val="0"/>
          <w:color w:val="132242"/>
          <w:spacing w:val="15"/>
          <w:sz w:val="30"/>
          <w:szCs w:val="30"/>
          <w:u w:color="132242"/>
          <w:rtl w:val="0"/>
          <w:lang w:val="en-US"/>
          <w14:textFill>
            <w14:solidFill>
              <w14:srgbClr w14:val="132242"/>
            </w14:solidFill>
          </w14:textFill>
        </w:rPr>
        <w:t>Brief</w:t>
      </w:r>
      <w:r>
        <w:rPr>
          <w:rFonts w:ascii="Roboto" w:cs="Roboto" w:hAnsi="Roboto" w:eastAsia="Roboto"/>
          <w:b w:val="1"/>
          <w:bCs w:val="1"/>
          <w:i w:val="1"/>
          <w:iCs w:val="1"/>
          <w:outline w:val="0"/>
          <w:color w:val="132242"/>
          <w:spacing w:val="15"/>
          <w:sz w:val="30"/>
          <w:szCs w:val="30"/>
          <w:u w:color="132242"/>
          <w:lang w:val="en-US"/>
          <w14:textFill>
            <w14:solidFill>
              <w14:srgbClr w14:val="132242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742314</wp:posOffset>
                </wp:positionH>
                <wp:positionV relativeFrom="line">
                  <wp:posOffset>222974</wp:posOffset>
                </wp:positionV>
                <wp:extent cx="6120058" cy="0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8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13234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8.4pt;margin-top:17.6pt;width:481.9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132343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Roboto" w:hAnsi="Roboto"/>
          <w:b w:val="1"/>
          <w:bCs w:val="1"/>
          <w:i w:val="1"/>
          <w:iCs w:val="1"/>
          <w:outline w:val="0"/>
          <w:color w:val="132242"/>
          <w:spacing w:val="15"/>
          <w:sz w:val="30"/>
          <w:szCs w:val="30"/>
          <w:u w:color="132242"/>
          <w:rtl w:val="0"/>
          <w:lang w:val="en-US"/>
          <w14:textFill>
            <w14:solidFill>
              <w14:srgbClr w14:val="132242"/>
            </w14:solidFill>
          </w14:textFill>
        </w:rPr>
        <w:t xml:space="preserve"> </w:t>
      </w: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099"/>
        <w:gridCol w:w="5420"/>
      </w:tblGrid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1322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ascii="Roboto" w:hAnsi="Roboto" w:hint="default"/>
                <w:outline w:val="0"/>
                <w:color w:val="fefefe"/>
                <w:sz w:val="24"/>
                <w:szCs w:val="24"/>
                <w:u w:color="fefefe"/>
                <w:rtl w:val="0"/>
                <w:lang w:val="ru-RU"/>
                <w14:textFill>
                  <w14:solidFill>
                    <w14:srgbClr w14:val="FEFEFE"/>
                  </w14:solidFill>
                </w14:textFill>
              </w:rPr>
              <w:t>Основные данные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322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ascii="Roboto Medium" w:hAnsi="Roboto Medium" w:hint="default"/>
                <w:b w:val="0"/>
                <w:bCs w:val="0"/>
                <w:rtl w:val="0"/>
                <w:lang w:val="ru-RU"/>
              </w:rPr>
              <w:t>Бренд</w:t>
            </w:r>
            <w:r>
              <w:rPr>
                <w:rFonts w:ascii="Roboto Medium" w:hAnsi="Roboto Medium"/>
                <w:b w:val="0"/>
                <w:bCs w:val="0"/>
                <w:rtl w:val="0"/>
                <w:lang w:val="en-US"/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:lang w:val="pt-PT"/>
                <w14:textFill>
                  <w14:solidFill>
                    <w14:srgbClr w14:val="535353"/>
                  </w14:solidFill>
                </w14:textFill>
              </w:rPr>
              <w:t>Castorama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ascii="Roboto Medium" w:hAnsi="Roboto Medium" w:hint="default"/>
                <w:b w:val="0"/>
                <w:bCs w:val="0"/>
                <w:rtl w:val="0"/>
              </w:rPr>
              <w:t>Сайт</w:t>
            </w:r>
            <w:r>
              <w:rPr>
                <w:rFonts w:ascii="Roboto Medium" w:hAnsi="Roboto Medium"/>
                <w:b w:val="0"/>
                <w:bCs w:val="0"/>
                <w:rtl w:val="0"/>
                <w:lang w:val="ru-RU"/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Hyperlink.0"/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instrText xml:space="preserve"> HYPERLINK "http://www.castorama.com"</w:instrText>
            </w:r>
            <w:r>
              <w:rPr>
                <w:rStyle w:val="Hyperlink.0"/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www.castorama.com</w:t>
            </w:r>
            <w:r>
              <w:rPr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Style w:val="Нет"/>
                <w:rFonts w:ascii="Roboto Medium" w:hAnsi="Roboto Medium" w:hint="default"/>
                <w:b w:val="0"/>
                <w:bCs w:val="0"/>
                <w:rtl w:val="0"/>
              </w:rPr>
              <w:t>Описание товара или услуги</w:t>
            </w:r>
            <w:r>
              <w:rPr>
                <w:rStyle w:val="Нет"/>
                <w:rFonts w:ascii="Roboto Medium" w:hAnsi="Roboto Medium"/>
                <w:b w:val="0"/>
                <w:bCs w:val="0"/>
                <w:rtl w:val="0"/>
                <w:lang w:val="ru-RU"/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DIY Store /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товары для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дома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 и ремонта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Style w:val="Нет"/>
                <w:rFonts w:ascii="Roboto Medium" w:hAnsi="Roboto Medium" w:hint="default"/>
                <w:b w:val="0"/>
                <w:bCs w:val="0"/>
                <w:rtl w:val="0"/>
                <w:lang w:val="ru-RU"/>
              </w:rPr>
              <w:t>Ссылка на страницу товара или услуги</w:t>
            </w:r>
            <w:r>
              <w:rPr>
                <w:rStyle w:val="Нет"/>
                <w:rFonts w:ascii="Roboto Medium" w:hAnsi="Roboto Medium"/>
                <w:b w:val="0"/>
                <w:bCs w:val="0"/>
                <w:rtl w:val="0"/>
                <w:lang w:val="ru-RU"/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Hyperlink.0"/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instrText xml:space="preserve"> HYPERLINK "http://www.castorama.com"</w:instrText>
            </w:r>
            <w:r>
              <w:rPr>
                <w:rStyle w:val="Hyperlink.0"/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www.castorama.com</w:t>
            </w:r>
            <w:r>
              <w:rPr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ffff" w:sz="2" w:space="0" w:shadow="0" w:frame="0"/>
            </w:tcBorders>
            <w:shd w:val="clear" w:color="auto" w:fill="1322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ascii="Roboto" w:hAnsi="Roboto" w:hint="default"/>
                <w:outline w:val="0"/>
                <w:color w:val="fefefe"/>
                <w:sz w:val="24"/>
                <w:szCs w:val="24"/>
                <w:u w:color="fefefe"/>
                <w:rtl w:val="0"/>
                <w14:textFill>
                  <w14:solidFill>
                    <w14:srgbClr w14:val="FEFEFE"/>
                  </w14:solidFill>
                </w14:textFill>
              </w:rPr>
              <w:t>Технические параметры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ffff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322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Вид работ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Разработка 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Key Visual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Предоставляемые материалы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Брендбук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логотип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Формат исходника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Ai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Целевая аудитория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Муж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-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Жен 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/ 18-65 /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Средний 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+ /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Высшее</w:t>
            </w:r>
          </w:p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Суть рекламного послания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Процесс ремонта может быть частью счастливых моментов если ремонт превращается в игру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Инсайт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Я хочу сделать ремонт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но я не готов</w:t>
            </w:r>
          </w:p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Идея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Процесс ремонта может быть частью счастливых моментов если ремонт превращается в игру</w:t>
            </w:r>
          </w:p>
        </w:tc>
      </w:tr>
      <w:tr>
        <w:tblPrEx>
          <w:shd w:val="clear" w:color="auto" w:fill="ceddeb"/>
        </w:tblPrEx>
        <w:trPr>
          <w:trHeight w:val="66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RTB: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Ремонт может быть частью счастливых моментов с Касторамой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потому что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: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лучшие цены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лучший сервис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основано на вдохновении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Продукт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Сухая строительная смесь 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Knauf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Описание изображения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Описание изображения</w:t>
            </w:r>
          </w:p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Пожелания по сюжету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Мы сделаем ремонт частью счастливых моментов превратив его в простое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дешевое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веселое действие</w:t>
            </w:r>
          </w:p>
        </w:tc>
      </w:tr>
      <w:tr>
        <w:tblPrEx>
          <w:shd w:val="clear" w:color="auto" w:fill="ceddeb"/>
        </w:tblPrEx>
        <w:trPr>
          <w:trHeight w:val="48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Необходимо ли брендирование изображение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? 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Да 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/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Нет</w:t>
            </w:r>
          </w:p>
        </w:tc>
      </w:tr>
      <w:tr>
        <w:tblPrEx>
          <w:shd w:val="clear" w:color="auto" w:fill="ceddeb"/>
        </w:tblPrEx>
        <w:trPr>
          <w:trHeight w:val="48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Какой процент продукт должен занимать на изображении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30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 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%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Текст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Простое счастье</w:t>
            </w:r>
          </w:p>
        </w:tc>
      </w:tr>
      <w:tr>
        <w:tblPrEx>
          <w:shd w:val="clear" w:color="auto" w:fill="ceddeb"/>
        </w:tblPrEx>
        <w:trPr>
          <w:trHeight w:val="72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 xml:space="preserve">Цветовая палитра 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при наличии бренд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>-</w:t>
            </w: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 xml:space="preserve">бука либо описания фирменного стиля 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прикрепить к письму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>):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Брендбук приложен к брифу</w:t>
            </w:r>
          </w:p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Стиль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М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ультипликация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фото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-,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реалистичный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текстовый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смешанный</w:t>
            </w:r>
          </w:p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Характер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С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трогий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солидный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спокойный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веселый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динамичный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кричащий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Обязательные элементы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Обязательные элементы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Дедлайн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23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мая</w:t>
            </w:r>
          </w:p>
        </w:tc>
      </w:tr>
    </w:tbl>
    <w:p>
      <w:pPr>
        <w:pStyle w:val="Текстовый блок A"/>
        <w:widowControl w:val="0"/>
        <w:ind w:left="108" w:hanging="108"/>
        <w:rPr>
          <w:rStyle w:val="Нет"/>
          <w:rFonts w:ascii="Roboto" w:cs="Roboto" w:hAnsi="Roboto" w:eastAsia="Roboto"/>
          <w:b w:val="1"/>
          <w:bCs w:val="1"/>
          <w:i w:val="1"/>
          <w:iCs w:val="1"/>
          <w:outline w:val="0"/>
          <w:color w:val="132242"/>
          <w:spacing w:val="15"/>
          <w:sz w:val="30"/>
          <w:szCs w:val="30"/>
          <w:u w:color="132242"/>
          <w14:textFill>
            <w14:solidFill>
              <w14:srgbClr w14:val="132242"/>
            </w14:solidFill>
          </w14:textFill>
        </w:rPr>
      </w:pPr>
    </w:p>
    <w:p>
      <w:pPr>
        <w:pStyle w:val="Текстовый блок A"/>
        <w:rPr>
          <w:rStyle w:val="Нет"/>
          <w:rFonts w:ascii="Roboto" w:cs="Roboto" w:hAnsi="Roboto" w:eastAsia="Roboto"/>
          <w:b w:val="1"/>
          <w:bCs w:val="1"/>
          <w:outline w:val="0"/>
          <w:color w:val="132242"/>
          <w:spacing w:val="15"/>
          <w:sz w:val="30"/>
          <w:szCs w:val="30"/>
          <w:u w:color="132242"/>
          <w14:textFill>
            <w14:solidFill>
              <w14:srgbClr w14:val="132242"/>
            </w14:solidFill>
          </w14:textFill>
        </w:rPr>
      </w:pPr>
    </w:p>
    <w:p>
      <w:pPr>
        <w:pStyle w:val="Текстовый блок A"/>
        <w:rPr>
          <w:rStyle w:val="Нет"/>
          <w:rFonts w:ascii="Roboto" w:cs="Roboto" w:hAnsi="Roboto" w:eastAsia="Roboto"/>
          <w:b w:val="1"/>
          <w:bCs w:val="1"/>
          <w:outline w:val="0"/>
          <w:color w:val="132242"/>
          <w:spacing w:val="15"/>
          <w:sz w:val="30"/>
          <w:szCs w:val="30"/>
          <w:u w:color="132242"/>
          <w14:textFill>
            <w14:solidFill>
              <w14:srgbClr w14:val="132242"/>
            </w14:solidFill>
          </w14:textFill>
        </w:rPr>
      </w:pPr>
    </w:p>
    <w:p>
      <w:pPr>
        <w:pStyle w:val="Текстовый блок A"/>
        <w:widowControl w:val="0"/>
        <w:ind w:left="108" w:hanging="108"/>
      </w:pPr>
      <w:r>
        <w:rPr>
          <w:rStyle w:val="Нет"/>
          <w:rFonts w:ascii="Roboto" w:cs="Roboto" w:hAnsi="Roboto" w:eastAsia="Roboto"/>
          <w:b w:val="1"/>
          <w:bCs w:val="1"/>
          <w:outline w:val="0"/>
          <w:color w:val="132242"/>
          <w:spacing w:val="15"/>
          <w:sz w:val="30"/>
          <w:szCs w:val="30"/>
          <w:u w:color="132242"/>
          <w14:textFill>
            <w14:solidFill>
              <w14:srgbClr w14:val="132242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Roboto">
    <w:charset w:val="00"/>
    <w:family w:val="roman"/>
    <w:pitch w:val="default"/>
  </w:font>
  <w:font w:name="Roboto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 w:color="7f7f7f"/>
      <w:lang w:val="en-US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